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CA43A7" w14:textId="1B560E7A" w:rsidR="007E2DCF" w:rsidRDefault="007E2DCF" w:rsidP="00C455A1">
      <w:pPr>
        <w:spacing w:before="161" w:after="161" w:line="240" w:lineRule="auto"/>
        <w:jc w:val="both"/>
        <w:outlineLvl w:val="0"/>
        <w:rPr>
          <w:rFonts w:ascii="Times New Roman" w:eastAsia="Times New Roman" w:hAnsi="Times New Roman" w:cs="Times New Roman"/>
          <w:b/>
          <w:bCs/>
          <w:color w:val="4D4D4D"/>
          <w:kern w:val="36"/>
          <w:sz w:val="20"/>
          <w:szCs w:val="20"/>
          <w:u w:val="single"/>
          <w:lang w:eastAsia="tr-TR"/>
        </w:rPr>
      </w:pPr>
      <w:r w:rsidRPr="007E2DCF">
        <w:rPr>
          <w:rFonts w:ascii="Times New Roman" w:eastAsia="Times New Roman" w:hAnsi="Times New Roman" w:cs="Times New Roman"/>
          <w:b/>
          <w:bCs/>
          <w:color w:val="4D4D4D"/>
          <w:kern w:val="36"/>
          <w:sz w:val="20"/>
          <w:szCs w:val="20"/>
          <w:u w:val="single"/>
          <w:lang w:eastAsia="tr-TR"/>
        </w:rPr>
        <w:t>KİŞİSEL VERİLERİN İŞLENMESİ AYDINLATMA METNİ</w:t>
      </w:r>
    </w:p>
    <w:p w14:paraId="4F760E46" w14:textId="77777777" w:rsidR="00F30973" w:rsidRPr="007E2DCF" w:rsidRDefault="00F30973" w:rsidP="00C455A1">
      <w:pPr>
        <w:spacing w:before="161" w:after="161" w:line="240" w:lineRule="auto"/>
        <w:jc w:val="both"/>
        <w:outlineLvl w:val="0"/>
        <w:rPr>
          <w:rFonts w:ascii="Times New Roman" w:eastAsia="Times New Roman" w:hAnsi="Times New Roman" w:cs="Times New Roman"/>
          <w:b/>
          <w:bCs/>
          <w:color w:val="4D4D4D"/>
          <w:kern w:val="36"/>
          <w:sz w:val="20"/>
          <w:szCs w:val="20"/>
          <w:u w:val="single"/>
          <w:lang w:eastAsia="tr-TR"/>
        </w:rPr>
      </w:pPr>
    </w:p>
    <w:p w14:paraId="6092400C" w14:textId="7922B4CC" w:rsid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Pr>
          <w:rFonts w:ascii="Times New Roman" w:eastAsia="Times New Roman" w:hAnsi="Times New Roman" w:cs="Times New Roman"/>
          <w:color w:val="4D4D4D"/>
          <w:sz w:val="20"/>
          <w:szCs w:val="20"/>
          <w:lang w:eastAsia="tr-TR"/>
        </w:rPr>
        <w:t xml:space="preserve">MİLES </w:t>
      </w:r>
      <w:bookmarkStart w:id="0" w:name="_GoBack"/>
      <w:r w:rsidR="005965B2">
        <w:rPr>
          <w:rFonts w:ascii="Times New Roman" w:eastAsia="Times New Roman" w:hAnsi="Times New Roman" w:cs="Times New Roman"/>
          <w:color w:val="4D4D4D"/>
          <w:sz w:val="20"/>
          <w:szCs w:val="20"/>
          <w:lang w:eastAsia="tr-TR"/>
        </w:rPr>
        <w:t>LİFT</w:t>
      </w:r>
      <w:bookmarkEnd w:id="0"/>
      <w:r>
        <w:rPr>
          <w:rFonts w:ascii="Times New Roman" w:eastAsia="Times New Roman" w:hAnsi="Times New Roman" w:cs="Times New Roman"/>
          <w:color w:val="4D4D4D"/>
          <w:sz w:val="20"/>
          <w:szCs w:val="20"/>
          <w:lang w:eastAsia="tr-TR"/>
        </w:rPr>
        <w:t xml:space="preserve"> A.Ş. </w:t>
      </w:r>
      <w:r w:rsidR="007E2DCF" w:rsidRPr="007E2DCF">
        <w:rPr>
          <w:rFonts w:ascii="Times New Roman" w:eastAsia="Times New Roman" w:hAnsi="Times New Roman" w:cs="Times New Roman"/>
          <w:color w:val="4D4D4D"/>
          <w:sz w:val="20"/>
          <w:szCs w:val="20"/>
          <w:lang w:eastAsia="tr-TR"/>
        </w:rPr>
        <w:t xml:space="preserve"> olarak 6698 sayılı Kişisel Verilerin Korunması Kanunu’nun (“KVKK”) 10. maddesi uyarınca sizi kişisel veri işleme, işlenen kişisel verilerinizin aktarılması, kişisel verilerinizin toplanma yöntemleri ve hukuki sebebi ile KVKK madde 11’de sayılan diğer haklarınızla ilgili olarak bilgilendirmek ve aydınlatmak isteriz. Bize sağladığınız tüm kişisel verilerin gizliliği ve güvenliği konusunda azami hassasiyet gösterdiğimizi ve bu verilerin korunması için gerekli tüm teknik ve idari güvenlik önlemlerinin alındığını belirtiriz.</w:t>
      </w:r>
    </w:p>
    <w:p w14:paraId="562FFFCC"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1FAC6902" w14:textId="77777777" w:rsidR="00C455A1"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VERİ SORUMLUSU ve TEMSİLCİSİ    </w:t>
      </w:r>
    </w:p>
    <w:p w14:paraId="65AFF93A" w14:textId="7DED9CFC"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                                          </w:t>
      </w:r>
    </w:p>
    <w:p w14:paraId="2AF9235A" w14:textId="774F1D28" w:rsid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Pr>
          <w:rFonts w:ascii="Times New Roman" w:eastAsia="Times New Roman" w:hAnsi="Times New Roman" w:cs="Times New Roman"/>
          <w:color w:val="4D4D4D"/>
          <w:sz w:val="20"/>
          <w:szCs w:val="20"/>
          <w:lang w:eastAsia="tr-TR"/>
        </w:rPr>
        <w:t xml:space="preserve">MİLES </w:t>
      </w:r>
      <w:r w:rsidR="005965B2">
        <w:rPr>
          <w:rFonts w:ascii="Times New Roman" w:eastAsia="Times New Roman" w:hAnsi="Times New Roman" w:cs="Times New Roman"/>
          <w:color w:val="4D4D4D"/>
          <w:sz w:val="20"/>
          <w:szCs w:val="20"/>
          <w:lang w:eastAsia="tr-TR"/>
        </w:rPr>
        <w:t>LİFT</w:t>
      </w:r>
      <w:r>
        <w:rPr>
          <w:rFonts w:ascii="Times New Roman" w:eastAsia="Times New Roman" w:hAnsi="Times New Roman" w:cs="Times New Roman"/>
          <w:color w:val="4D4D4D"/>
          <w:sz w:val="20"/>
          <w:szCs w:val="20"/>
          <w:lang w:eastAsia="tr-TR"/>
        </w:rPr>
        <w:t xml:space="preserve"> A.Ş. </w:t>
      </w:r>
      <w:r w:rsidR="007E2DCF" w:rsidRPr="007E2DCF">
        <w:rPr>
          <w:rFonts w:ascii="Times New Roman" w:eastAsia="Times New Roman" w:hAnsi="Times New Roman" w:cs="Times New Roman"/>
          <w:color w:val="4D4D4D"/>
          <w:sz w:val="20"/>
          <w:szCs w:val="20"/>
          <w:lang w:eastAsia="tr-TR"/>
        </w:rPr>
        <w:t xml:space="preserve"> olarak, veri sorumlusu sıfatıyla, kişisel verilerinizi aşağıda açıklanan amaçlar kapsamında; hukuka ve dürüstlük kurallarına uygun bir şekilde işleyebilecek, kaydedebilecek, saklayabilecek, sınıflandırabilecek, güncelleyebilecek ve mevzuatın izin verdiği hallerde ve/veya işlendikleri amaçla sınırlı olarak 3. kişilere açıklayabilecek/aktarabileceğiz.</w:t>
      </w:r>
    </w:p>
    <w:p w14:paraId="4A12D7B2"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2CE0225" w14:textId="5588B744"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KİŞİSEL VERİLERİN İŞLENME AMACI</w:t>
      </w:r>
    </w:p>
    <w:p w14:paraId="78EB822B"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2435261A" w14:textId="42FA5FE1"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Kişisel verileriniz, </w:t>
      </w:r>
      <w:r w:rsidR="00C455A1">
        <w:rPr>
          <w:rFonts w:ascii="Times New Roman" w:eastAsia="Times New Roman" w:hAnsi="Times New Roman" w:cs="Times New Roman"/>
          <w:color w:val="4D4D4D"/>
          <w:sz w:val="20"/>
          <w:szCs w:val="20"/>
          <w:lang w:eastAsia="tr-TR"/>
        </w:rPr>
        <w:t xml:space="preserve">MİLES </w:t>
      </w:r>
      <w:r w:rsidR="005965B2">
        <w:rPr>
          <w:rFonts w:ascii="Times New Roman" w:eastAsia="Times New Roman" w:hAnsi="Times New Roman" w:cs="Times New Roman"/>
          <w:color w:val="4D4D4D"/>
          <w:sz w:val="20"/>
          <w:szCs w:val="20"/>
          <w:lang w:eastAsia="tr-TR"/>
        </w:rPr>
        <w:t>LİFT</w:t>
      </w:r>
      <w:r w:rsidR="00C455A1">
        <w:rPr>
          <w:rFonts w:ascii="Times New Roman" w:eastAsia="Times New Roman" w:hAnsi="Times New Roman" w:cs="Times New Roman"/>
          <w:color w:val="4D4D4D"/>
          <w:sz w:val="20"/>
          <w:szCs w:val="20"/>
          <w:lang w:eastAsia="tr-TR"/>
        </w:rPr>
        <w:t xml:space="preserve"> A.Ş. </w:t>
      </w:r>
      <w:r w:rsidRPr="007E2DCF">
        <w:rPr>
          <w:rFonts w:ascii="Times New Roman" w:eastAsia="Times New Roman" w:hAnsi="Times New Roman" w:cs="Times New Roman"/>
          <w:color w:val="4D4D4D"/>
          <w:sz w:val="20"/>
          <w:szCs w:val="20"/>
          <w:lang w:eastAsia="tr-TR"/>
        </w:rPr>
        <w:t xml:space="preserve"> olarak sunduğumuz hizmetlerden yararlanabilmeniz amacıyla KVKK ve ilgili mevzuatta düzenlenen temel prensiplere uygun olarak, açık rızanıza ve/veya tabi olduğumuz yasal mevzuat başta olmak üzere KVKK </w:t>
      </w:r>
      <w:proofErr w:type="spellStart"/>
      <w:r w:rsidRPr="007E2DCF">
        <w:rPr>
          <w:rFonts w:ascii="Times New Roman" w:eastAsia="Times New Roman" w:hAnsi="Times New Roman" w:cs="Times New Roman"/>
          <w:color w:val="4D4D4D"/>
          <w:sz w:val="20"/>
          <w:szCs w:val="20"/>
          <w:lang w:eastAsia="tr-TR"/>
        </w:rPr>
        <w:t>md.</w:t>
      </w:r>
      <w:proofErr w:type="spellEnd"/>
      <w:r w:rsidRPr="007E2DCF">
        <w:rPr>
          <w:rFonts w:ascii="Times New Roman" w:eastAsia="Times New Roman" w:hAnsi="Times New Roman" w:cs="Times New Roman"/>
          <w:color w:val="4D4D4D"/>
          <w:sz w:val="20"/>
          <w:szCs w:val="20"/>
          <w:lang w:eastAsia="tr-TR"/>
        </w:rPr>
        <w:t xml:space="preserve"> 5/2’de öngörülen diğer hallere bağlı olarak işlenmektedir. </w:t>
      </w:r>
      <w:r w:rsidR="00C455A1">
        <w:rPr>
          <w:rFonts w:ascii="Times New Roman" w:eastAsia="Times New Roman" w:hAnsi="Times New Roman" w:cs="Times New Roman"/>
          <w:color w:val="4D4D4D"/>
          <w:sz w:val="20"/>
          <w:szCs w:val="20"/>
          <w:lang w:eastAsia="tr-TR"/>
        </w:rPr>
        <w:t xml:space="preserve">MİLES </w:t>
      </w:r>
      <w:r w:rsidR="005965B2">
        <w:rPr>
          <w:rFonts w:ascii="Times New Roman" w:eastAsia="Times New Roman" w:hAnsi="Times New Roman" w:cs="Times New Roman"/>
          <w:color w:val="4D4D4D"/>
          <w:sz w:val="20"/>
          <w:szCs w:val="20"/>
          <w:lang w:eastAsia="tr-TR"/>
        </w:rPr>
        <w:t>LİFT</w:t>
      </w:r>
      <w:r w:rsidR="00C455A1">
        <w:rPr>
          <w:rFonts w:ascii="Times New Roman" w:eastAsia="Times New Roman" w:hAnsi="Times New Roman" w:cs="Times New Roman"/>
          <w:color w:val="4D4D4D"/>
          <w:sz w:val="20"/>
          <w:szCs w:val="20"/>
          <w:lang w:eastAsia="tr-TR"/>
        </w:rPr>
        <w:t xml:space="preserve"> A.Ş. </w:t>
      </w:r>
      <w:r w:rsidRPr="007E2DCF">
        <w:rPr>
          <w:rFonts w:ascii="Times New Roman" w:eastAsia="Times New Roman" w:hAnsi="Times New Roman" w:cs="Times New Roman"/>
          <w:color w:val="4D4D4D"/>
          <w:sz w:val="20"/>
          <w:szCs w:val="20"/>
          <w:lang w:eastAsia="tr-TR"/>
        </w:rPr>
        <w:t>’</w:t>
      </w:r>
      <w:proofErr w:type="spellStart"/>
      <w:r w:rsidRPr="007E2DCF">
        <w:rPr>
          <w:rFonts w:ascii="Times New Roman" w:eastAsia="Times New Roman" w:hAnsi="Times New Roman" w:cs="Times New Roman"/>
          <w:color w:val="4D4D4D"/>
          <w:sz w:val="20"/>
          <w:szCs w:val="20"/>
          <w:lang w:eastAsia="tr-TR"/>
        </w:rPr>
        <w:t>nin</w:t>
      </w:r>
      <w:proofErr w:type="spellEnd"/>
      <w:r w:rsidRPr="007E2DCF">
        <w:rPr>
          <w:rFonts w:ascii="Times New Roman" w:eastAsia="Times New Roman" w:hAnsi="Times New Roman" w:cs="Times New Roman"/>
          <w:color w:val="4D4D4D"/>
          <w:sz w:val="20"/>
          <w:szCs w:val="20"/>
          <w:lang w:eastAsia="tr-TR"/>
        </w:rPr>
        <w:t xml:space="preserve"> kişisel veri işleme </w:t>
      </w:r>
      <w:proofErr w:type="gramStart"/>
      <w:r w:rsidRPr="007E2DCF">
        <w:rPr>
          <w:rFonts w:ascii="Times New Roman" w:eastAsia="Times New Roman" w:hAnsi="Times New Roman" w:cs="Times New Roman"/>
          <w:color w:val="4D4D4D"/>
          <w:sz w:val="20"/>
          <w:szCs w:val="20"/>
          <w:lang w:eastAsia="tr-TR"/>
        </w:rPr>
        <w:t>amaçları ;</w:t>
      </w:r>
      <w:proofErr w:type="gramEnd"/>
    </w:p>
    <w:p w14:paraId="26037310"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Şirketimiz tarafından yürütülen ticari faaliyet gereklerinin yerine </w:t>
      </w:r>
      <w:proofErr w:type="gramStart"/>
      <w:r w:rsidRPr="007E2DCF">
        <w:rPr>
          <w:rFonts w:ascii="Times New Roman" w:eastAsia="Times New Roman" w:hAnsi="Times New Roman" w:cs="Times New Roman"/>
          <w:color w:val="4D4D4D"/>
          <w:sz w:val="20"/>
          <w:szCs w:val="20"/>
          <w:lang w:eastAsia="tr-TR"/>
        </w:rPr>
        <w:t>getirilmesi,</w:t>
      </w:r>
      <w:proofErr w:type="gramEnd"/>
      <w:r w:rsidRPr="007E2DCF">
        <w:rPr>
          <w:rFonts w:ascii="Times New Roman" w:eastAsia="Times New Roman" w:hAnsi="Times New Roman" w:cs="Times New Roman"/>
          <w:color w:val="4D4D4D"/>
          <w:sz w:val="20"/>
          <w:szCs w:val="20"/>
          <w:lang w:eastAsia="tr-TR"/>
        </w:rPr>
        <w:t xml:space="preserve"> ve hizmetin ifası ile şirketimiz tarafından sunulan ürün ve hizmetlerden ilgili kişileri faydalanmasını sağlamak,</w:t>
      </w:r>
    </w:p>
    <w:p w14:paraId="6D61E874"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Şirketimizin ilgili iş birimleri tarafından gerekli çalışmaların yapılması ve buna bağlı iş süreçlerinin yürütülmesi ve raporların yapılması,</w:t>
      </w:r>
    </w:p>
    <w:p w14:paraId="601F9A7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Şirketimizin ticari, </w:t>
      </w:r>
      <w:proofErr w:type="spellStart"/>
      <w:r w:rsidRPr="007E2DCF">
        <w:rPr>
          <w:rFonts w:ascii="Times New Roman" w:eastAsia="Times New Roman" w:hAnsi="Times New Roman" w:cs="Times New Roman"/>
          <w:color w:val="4D4D4D"/>
          <w:sz w:val="20"/>
          <w:szCs w:val="20"/>
          <w:lang w:eastAsia="tr-TR"/>
        </w:rPr>
        <w:t>operasyonel</w:t>
      </w:r>
      <w:proofErr w:type="spellEnd"/>
      <w:r w:rsidRPr="007E2DCF">
        <w:rPr>
          <w:rFonts w:ascii="Times New Roman" w:eastAsia="Times New Roman" w:hAnsi="Times New Roman" w:cs="Times New Roman"/>
          <w:color w:val="4D4D4D"/>
          <w:sz w:val="20"/>
          <w:szCs w:val="20"/>
          <w:lang w:eastAsia="tr-TR"/>
        </w:rPr>
        <w:t xml:space="preserve"> ve iş stratejilerinin belirlenmesi; uygun ürün, proje ve hizmetlerin belirlenmesi,</w:t>
      </w:r>
    </w:p>
    <w:p w14:paraId="37755F22"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Talep  ve  </w:t>
      </w:r>
      <w:proofErr w:type="gramStart"/>
      <w:r w:rsidRPr="007E2DCF">
        <w:rPr>
          <w:rFonts w:ascii="Times New Roman" w:eastAsia="Times New Roman" w:hAnsi="Times New Roman" w:cs="Times New Roman"/>
          <w:color w:val="4D4D4D"/>
          <w:sz w:val="20"/>
          <w:szCs w:val="20"/>
          <w:lang w:eastAsia="tr-TR"/>
        </w:rPr>
        <w:t>şikayetlerin</w:t>
      </w:r>
      <w:proofErr w:type="gramEnd"/>
      <w:r w:rsidRPr="007E2DCF">
        <w:rPr>
          <w:rFonts w:ascii="Times New Roman" w:eastAsia="Times New Roman" w:hAnsi="Times New Roman" w:cs="Times New Roman"/>
          <w:color w:val="4D4D4D"/>
          <w:sz w:val="20"/>
          <w:szCs w:val="20"/>
          <w:lang w:eastAsia="tr-TR"/>
        </w:rPr>
        <w:t>  değerlendirilmesi,</w:t>
      </w:r>
    </w:p>
    <w:p w14:paraId="2CCF730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 tarafından sunulan ürün ve hizmetler ile şirketimizle iş ilişkisi içerisinde olan üçüncü kişilerin hukuki ve ticari güvenliğinin temini, hukuksal süreçlerin takibi ve mevzuattan doğan hakların tesisi, kullanılması ve korunması,</w:t>
      </w:r>
    </w:p>
    <w:p w14:paraId="2D7C4E39"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Şirket faaliyetlerimizin, şirket </w:t>
      </w:r>
      <w:proofErr w:type="gramStart"/>
      <w:r w:rsidRPr="007E2DCF">
        <w:rPr>
          <w:rFonts w:ascii="Times New Roman" w:eastAsia="Times New Roman" w:hAnsi="Times New Roman" w:cs="Times New Roman"/>
          <w:color w:val="4D4D4D"/>
          <w:sz w:val="20"/>
          <w:szCs w:val="20"/>
          <w:lang w:eastAsia="tr-TR"/>
        </w:rPr>
        <w:t>prosedürleri</w:t>
      </w:r>
      <w:proofErr w:type="gramEnd"/>
      <w:r w:rsidRPr="007E2DCF">
        <w:rPr>
          <w:rFonts w:ascii="Times New Roman" w:eastAsia="Times New Roman" w:hAnsi="Times New Roman" w:cs="Times New Roman"/>
          <w:color w:val="4D4D4D"/>
          <w:sz w:val="20"/>
          <w:szCs w:val="20"/>
          <w:lang w:eastAsia="tr-TR"/>
        </w:rPr>
        <w:t xml:space="preserve"> veya ilgili mevzuata uygun olarak yürütülmesinin temini,</w:t>
      </w:r>
    </w:p>
    <w:p w14:paraId="14D1BE8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İhtiyaca göre farklılıklar arz eden sektörlerdeki iş ortaklarımız ile yürütülen işlerin icrası ve referans ilişkilerinin yönetimi,</w:t>
      </w:r>
    </w:p>
    <w:p w14:paraId="4D86B7AD"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Kamu Kurum ve bütün otoritelerce öngörülen bilgi paylaşımı, raporlama, bilgilendirme yükümlülüklerinin yerine getirilmesi,</w:t>
      </w:r>
    </w:p>
    <w:p w14:paraId="44414D00"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Yasal mevzuattan kaynaklanan bilgi ve belge saklama yükümlülüklerinin yerine getirilmesi,</w:t>
      </w:r>
    </w:p>
    <w:p w14:paraId="1833DB15"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Finans, iletişim, pazar araştırması ve satın alma operasyonlarımızın yürütülmesi,</w:t>
      </w:r>
    </w:p>
    <w:p w14:paraId="1868858E" w14:textId="77777777" w:rsidR="007E2DCF" w:rsidRPr="007E2DCF" w:rsidRDefault="007E2DCF" w:rsidP="00C455A1">
      <w:pPr>
        <w:numPr>
          <w:ilvl w:val="0"/>
          <w:numId w:val="1"/>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Hukuki süreçlerimizin yönetilmesi, tarafınıza kesintisiz olarak daha iyi ve güvenilir hizmet verilebilmesi amaçlarıyla 6698 sayılı Kanun’un 5. ve 6. maddelerinde belirtilen kişisel veri işleme şartları ve amaçları </w:t>
      </w:r>
      <w:proofErr w:type="gramStart"/>
      <w:r w:rsidRPr="007E2DCF">
        <w:rPr>
          <w:rFonts w:ascii="Times New Roman" w:eastAsia="Times New Roman" w:hAnsi="Times New Roman" w:cs="Times New Roman"/>
          <w:color w:val="4D4D4D"/>
          <w:sz w:val="20"/>
          <w:szCs w:val="20"/>
          <w:lang w:eastAsia="tr-TR"/>
        </w:rPr>
        <w:t>dahilinde</w:t>
      </w:r>
      <w:proofErr w:type="gramEnd"/>
      <w:r w:rsidRPr="007E2DCF">
        <w:rPr>
          <w:rFonts w:ascii="Times New Roman" w:eastAsia="Times New Roman" w:hAnsi="Times New Roman" w:cs="Times New Roman"/>
          <w:color w:val="4D4D4D"/>
          <w:sz w:val="20"/>
          <w:szCs w:val="20"/>
          <w:lang w:eastAsia="tr-TR"/>
        </w:rPr>
        <w:t xml:space="preserve"> işlenecektir.</w:t>
      </w:r>
    </w:p>
    <w:p w14:paraId="51F0F782" w14:textId="77777777" w:rsidR="00C455A1"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KİŞİSEL VERİLERİN TOPLANMA YÖNTEMİ VE HUKUKİ SEBEP      </w:t>
      </w:r>
    </w:p>
    <w:p w14:paraId="7CD852A7" w14:textId="4FE9A879"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      </w:t>
      </w:r>
    </w:p>
    <w:p w14:paraId="11E7C81B" w14:textId="3667AB20"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roofErr w:type="gramStart"/>
      <w:r w:rsidRPr="007E2DCF">
        <w:rPr>
          <w:rFonts w:ascii="Times New Roman" w:eastAsia="Times New Roman" w:hAnsi="Times New Roman" w:cs="Times New Roman"/>
          <w:color w:val="4D4D4D"/>
          <w:sz w:val="20"/>
          <w:szCs w:val="20"/>
          <w:lang w:eastAsia="tr-TR"/>
        </w:rPr>
        <w:t>Kişisel verileriniz, Şirketimiz tarafından değişik yollardan (</w:t>
      </w:r>
      <w:r w:rsidR="00C455A1">
        <w:rPr>
          <w:rFonts w:ascii="Times New Roman" w:eastAsia="Times New Roman" w:hAnsi="Times New Roman" w:cs="Times New Roman"/>
          <w:color w:val="4D4D4D"/>
          <w:sz w:val="20"/>
          <w:szCs w:val="20"/>
          <w:lang w:eastAsia="tr-TR"/>
        </w:rPr>
        <w:t xml:space="preserve">MİLES </w:t>
      </w:r>
      <w:r w:rsidR="005965B2">
        <w:rPr>
          <w:rFonts w:ascii="Times New Roman" w:eastAsia="Times New Roman" w:hAnsi="Times New Roman" w:cs="Times New Roman"/>
          <w:color w:val="4D4D4D"/>
          <w:sz w:val="20"/>
          <w:szCs w:val="20"/>
          <w:lang w:eastAsia="tr-TR"/>
        </w:rPr>
        <w:t>LİFT</w:t>
      </w:r>
      <w:r w:rsidR="00C455A1">
        <w:rPr>
          <w:rFonts w:ascii="Times New Roman" w:eastAsia="Times New Roman" w:hAnsi="Times New Roman" w:cs="Times New Roman"/>
          <w:color w:val="4D4D4D"/>
          <w:sz w:val="20"/>
          <w:szCs w:val="20"/>
          <w:lang w:eastAsia="tr-TR"/>
        </w:rPr>
        <w:t xml:space="preserve"> A.Ş.</w:t>
      </w:r>
      <w:r w:rsidRPr="007E2DCF">
        <w:rPr>
          <w:rFonts w:ascii="Times New Roman" w:eastAsia="Times New Roman" w:hAnsi="Times New Roman" w:cs="Times New Roman"/>
          <w:color w:val="4D4D4D"/>
          <w:sz w:val="20"/>
          <w:szCs w:val="20"/>
          <w:lang w:eastAsia="tr-TR"/>
        </w:rPr>
        <w:t>’</w:t>
      </w:r>
      <w:proofErr w:type="spellStart"/>
      <w:r w:rsidRPr="007E2DCF">
        <w:rPr>
          <w:rFonts w:ascii="Times New Roman" w:eastAsia="Times New Roman" w:hAnsi="Times New Roman" w:cs="Times New Roman"/>
          <w:color w:val="4D4D4D"/>
          <w:sz w:val="20"/>
          <w:szCs w:val="20"/>
          <w:lang w:eastAsia="tr-TR"/>
        </w:rPr>
        <w:t>nin</w:t>
      </w:r>
      <w:proofErr w:type="spellEnd"/>
      <w:r w:rsidR="00C455A1">
        <w:rPr>
          <w:rFonts w:ascii="Times New Roman" w:eastAsia="Times New Roman" w:hAnsi="Times New Roman" w:cs="Times New Roman"/>
          <w:color w:val="4D4D4D"/>
          <w:sz w:val="20"/>
          <w:szCs w:val="20"/>
          <w:lang w:eastAsia="tr-TR"/>
        </w:rPr>
        <w:t xml:space="preserve"> </w:t>
      </w:r>
      <w:r w:rsidRPr="007E2DCF">
        <w:rPr>
          <w:rFonts w:ascii="Times New Roman" w:eastAsia="Times New Roman" w:hAnsi="Times New Roman" w:cs="Times New Roman"/>
          <w:color w:val="4D4D4D"/>
          <w:sz w:val="20"/>
          <w:szCs w:val="20"/>
          <w:lang w:eastAsia="tr-TR"/>
        </w:rPr>
        <w:t xml:space="preserve">fabrika, yönetim merkezi, satış  ofisleri  veya  diğer  alt  yüklenicileri  veya  iş  ortakları  ile  iletişime </w:t>
      </w:r>
      <w:r w:rsidR="00C455A1">
        <w:rPr>
          <w:rFonts w:ascii="Times New Roman" w:eastAsia="Times New Roman" w:hAnsi="Times New Roman" w:cs="Times New Roman"/>
          <w:color w:val="4D4D4D"/>
          <w:sz w:val="20"/>
          <w:szCs w:val="20"/>
          <w:lang w:eastAsia="tr-TR"/>
        </w:rPr>
        <w:t>g</w:t>
      </w:r>
      <w:r w:rsidRPr="007E2DCF">
        <w:rPr>
          <w:rFonts w:ascii="Times New Roman" w:eastAsia="Times New Roman" w:hAnsi="Times New Roman" w:cs="Times New Roman"/>
          <w:color w:val="4D4D4D"/>
          <w:sz w:val="20"/>
          <w:szCs w:val="20"/>
          <w:lang w:eastAsia="tr-TR"/>
        </w:rPr>
        <w:t>eçebileceğiniz  ofis  ve  diğer  fiziki  ortamlar,  çağrı  merkezi, web, internet  siteleri ve benzeri elektronik işlem platformları, sosyal medya veya diğer kamuya açık mecralar aracılığıyla veya diğer grup şirketleri veya anlaşmalı oldukları diğer kişi ve kuruluşlar kanalıyla yazılı, sözlü, ses veya görüntü kaydı veya diğer fiziksel veya elektronik ortamda vs.) elde edilebilir.</w:t>
      </w:r>
      <w:proofErr w:type="gramEnd"/>
    </w:p>
    <w:p w14:paraId="6532B35C"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03F47BF8"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Yukarıdaki yöntemler doğrultusunda topladığımız kişisel verilerinizi aşağıda belirtilen hukuki sebeplerden bir veya birkaçına dayanarak işlemekteyiz:</w:t>
      </w:r>
    </w:p>
    <w:p w14:paraId="5544897F"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lastRenderedPageBreak/>
        <w:t>Açık rızanızın bulunması,</w:t>
      </w:r>
    </w:p>
    <w:p w14:paraId="415BB403"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Türkiye Cumhuriyeti’nde yürürlükte olan kanun ve yönetmelik hükümlerinin işlemeyi gerekli kılması (Borçlar Kanunu, Ticaret Kanunu, İş Kanunu, İSG Yönetmeliği, Vergi Usul Kanunu, Tüketici Kanunu vs.)</w:t>
      </w:r>
    </w:p>
    <w:p w14:paraId="7615BFFD"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Fiili imkânsızlık nedeniyle rızanızı açıklayamayacak durumdayken şahsınızın veya bir başkasının yaşamı veya vücut bütünlüğünün korunması için zorunlu olması,</w:t>
      </w:r>
    </w:p>
    <w:p w14:paraId="3B733224"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Tarafınız veya firmanızla akdetmiş olduğumuz sözleşmenin ifası için gerekli olması,</w:t>
      </w:r>
    </w:p>
    <w:p w14:paraId="4D5751D7"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Yasal yükümlülüklerimizin yerine getirilmesi amacıyla kişisel verilerinizin işlenmesinin gerekli olması,</w:t>
      </w:r>
    </w:p>
    <w:p w14:paraId="29EB78E1"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verinizin tarafınızca alenileştirilmiş olması,</w:t>
      </w:r>
    </w:p>
    <w:p w14:paraId="49890610"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Şirket olarak yasal veya </w:t>
      </w:r>
      <w:proofErr w:type="spellStart"/>
      <w:r w:rsidRPr="007E2DCF">
        <w:rPr>
          <w:rFonts w:ascii="Times New Roman" w:eastAsia="Times New Roman" w:hAnsi="Times New Roman" w:cs="Times New Roman"/>
          <w:color w:val="4D4D4D"/>
          <w:sz w:val="20"/>
          <w:szCs w:val="20"/>
          <w:lang w:eastAsia="tr-TR"/>
        </w:rPr>
        <w:t>sözleşmesel</w:t>
      </w:r>
      <w:proofErr w:type="spellEnd"/>
      <w:r w:rsidRPr="007E2DCF">
        <w:rPr>
          <w:rFonts w:ascii="Times New Roman" w:eastAsia="Times New Roman" w:hAnsi="Times New Roman" w:cs="Times New Roman"/>
          <w:color w:val="4D4D4D"/>
          <w:sz w:val="20"/>
          <w:szCs w:val="20"/>
          <w:lang w:eastAsia="tr-TR"/>
        </w:rPr>
        <w:t xml:space="preserve"> haklarımızın kullanılması veya korunması için gerekli olması,</w:t>
      </w:r>
    </w:p>
    <w:p w14:paraId="28BA61BD" w14:textId="77777777" w:rsidR="007E2DCF" w:rsidRPr="007E2DCF" w:rsidRDefault="007E2DCF" w:rsidP="00C455A1">
      <w:pPr>
        <w:numPr>
          <w:ilvl w:val="0"/>
          <w:numId w:val="2"/>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Temel hak ve özgürlüklerinize zarar vermemek kaydıyla kişisel verilerinizin işlenmesinin meşru menfaatimiz için gerekli olması.</w:t>
      </w:r>
    </w:p>
    <w:p w14:paraId="114465E8" w14:textId="6517CCF4"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Detaylı bilgi için “Kişisel Verilerin İşlenmesi ve Korunması </w:t>
      </w:r>
      <w:proofErr w:type="spellStart"/>
      <w:r w:rsidRPr="007E2DCF">
        <w:rPr>
          <w:rFonts w:ascii="Times New Roman" w:eastAsia="Times New Roman" w:hAnsi="Times New Roman" w:cs="Times New Roman"/>
          <w:color w:val="4D4D4D"/>
          <w:sz w:val="20"/>
          <w:szCs w:val="20"/>
          <w:lang w:eastAsia="tr-TR"/>
        </w:rPr>
        <w:t>Politikası”na</w:t>
      </w:r>
      <w:proofErr w:type="spellEnd"/>
      <w:r w:rsidRPr="007E2DCF">
        <w:rPr>
          <w:rFonts w:ascii="Times New Roman" w:eastAsia="Times New Roman" w:hAnsi="Times New Roman" w:cs="Times New Roman"/>
          <w:color w:val="4D4D4D"/>
          <w:sz w:val="20"/>
          <w:szCs w:val="20"/>
          <w:lang w:eastAsia="tr-TR"/>
        </w:rPr>
        <w:t xml:space="preserve"> bakınız.</w:t>
      </w:r>
    </w:p>
    <w:p w14:paraId="5D1E8D99"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08062B62" w14:textId="782B0211"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İŞLENEN KİŞİSEL VERİLERİN AKTARILDIĞI TARAFLAR VE AKTARIM AMACI</w:t>
      </w:r>
    </w:p>
    <w:p w14:paraId="24FB3E10"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6FBB079F"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verileriniz, şirketimiz tarafından hukuka ve dürüstlük kurallarına uygun olarak, doğru ve gerektiğinde güncel, belirli, net ve meşru amaçlar için, işlendikleri amaçla bağlantılı, sınırlı ve ölçülü, ilgili mevzuatta öngörülen veya işlendikleri amaç için gerekli olan süre kadar muhafaza edilme ilkelerine uygun bir şekilde işlenir.</w:t>
      </w:r>
    </w:p>
    <w:p w14:paraId="7520415D" w14:textId="6204C84E"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roofErr w:type="gramStart"/>
      <w:r w:rsidRPr="007E2DCF">
        <w:rPr>
          <w:rFonts w:ascii="Times New Roman" w:eastAsia="Times New Roman" w:hAnsi="Times New Roman" w:cs="Times New Roman"/>
          <w:color w:val="4D4D4D"/>
          <w:sz w:val="20"/>
          <w:szCs w:val="20"/>
          <w:lang w:eastAsia="tr-TR"/>
        </w:rPr>
        <w:t xml:space="preserve">Kişisel verileriniz; şirketimiz faaliyetlerini ve iş süreçlerini devam ettirmek için yurtiçi ve/veya yurtdışında bulunan ve işbirliği yaptığımız iş ortaklarımıza, hissedarlarımıza,  şirketimizin danışmanları, ya da çözüm ortakları,  tedarikçilerimize, sigorta şirketlerimize, noter, banka ve finans kuruluşlarına, hukuk, mali müşavirlik, vergi vb. benzeri alanlarda destek aldığımız danışmanlık firmalarımıza, kanunen yetkili kamu kurumlarına ve özel kişilere, şirketimiz adına kişisel veri işleyen yurt içi ve/veya yurt dışında depolama, arşivleme, bilişim teknolojileri desteği (sunucu, </w:t>
      </w:r>
      <w:proofErr w:type="spellStart"/>
      <w:r w:rsidRPr="007E2DCF">
        <w:rPr>
          <w:rFonts w:ascii="Times New Roman" w:eastAsia="Times New Roman" w:hAnsi="Times New Roman" w:cs="Times New Roman"/>
          <w:color w:val="4D4D4D"/>
          <w:sz w:val="20"/>
          <w:szCs w:val="20"/>
          <w:lang w:eastAsia="tr-TR"/>
        </w:rPr>
        <w:t>hosting</w:t>
      </w:r>
      <w:proofErr w:type="spellEnd"/>
      <w:r w:rsidRPr="007E2DCF">
        <w:rPr>
          <w:rFonts w:ascii="Times New Roman" w:eastAsia="Times New Roman" w:hAnsi="Times New Roman" w:cs="Times New Roman"/>
          <w:color w:val="4D4D4D"/>
          <w:sz w:val="20"/>
          <w:szCs w:val="20"/>
          <w:lang w:eastAsia="tr-TR"/>
        </w:rPr>
        <w:t>, yazılım, bulut bilişim vb.) vs. alanlarında destek aldığımız hizmet sağlayıcılarımıza, 6698 sayılı Kanun’un 8. ve 9. Maddelerinde belirtilen kişisel veri işleme şartları ve yukarda belirtilen amaçlar çerçevesinde aktarılabilecektir.</w:t>
      </w:r>
      <w:proofErr w:type="gramEnd"/>
    </w:p>
    <w:p w14:paraId="6C854C66" w14:textId="50D0CCC1" w:rsidR="00C455A1"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754BF0EF"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71788E7C" w14:textId="7D670572"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KİŞİSEL VERİSİ İŞLENEN İLGİLİ KİŞİNİN HAKLARI</w:t>
      </w:r>
    </w:p>
    <w:p w14:paraId="7448D3BB"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8FF1512"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 sahibi olarak Kanun’un 11. maddesi uyarınca aşağıdaki haklara sahip olduğunuzu bildiririz:  </w:t>
      </w:r>
    </w:p>
    <w:p w14:paraId="2CD82E47"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 işlenip işlenmediğini öğrenme,</w:t>
      </w:r>
    </w:p>
    <w:p w14:paraId="7C74325B"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 işlenmişse buna ilişkin bilgi talep etme,</w:t>
      </w:r>
    </w:p>
    <w:p w14:paraId="10BCC1BA"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işlenme amacını ve bunların amacına uygun kullanılıp kullanılmadığını öğrenme,</w:t>
      </w:r>
    </w:p>
    <w:p w14:paraId="3460A901"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Yurt içinde veya yurt dışında kişisel verilerin aktarıldığı üçüncü kişileri bilme,</w:t>
      </w:r>
    </w:p>
    <w:p w14:paraId="7B405A2F"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eksik veya yanlış işlenmiş olması hâlinde bunların düzeltilmesini isteme,</w:t>
      </w:r>
    </w:p>
    <w:p w14:paraId="6ED0C092"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silinmesini veya yok edilmesini isteme,</w:t>
      </w:r>
    </w:p>
    <w:p w14:paraId="597898D9"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düzeltilmesi, silinmesi ya da yok edilmesi halinde bu işlemlerin kişisel verilerin aktarıldığı üçüncü kişilere bildirilmesini isteme,</w:t>
      </w:r>
    </w:p>
    <w:p w14:paraId="028CA7C2"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İşlenen verilerin münhasıran otomatik sistemler vasıtasıyla analiz edilmesi suretiyle kişinin kendisi aleyhine bir sonucun ortaya çıkmasına itiraz etme,</w:t>
      </w:r>
    </w:p>
    <w:p w14:paraId="690C78AB" w14:textId="77777777" w:rsidR="007E2DCF" w:rsidRPr="007E2DCF" w:rsidRDefault="007E2DCF" w:rsidP="00C455A1">
      <w:pPr>
        <w:numPr>
          <w:ilvl w:val="0"/>
          <w:numId w:val="3"/>
        </w:numPr>
        <w:spacing w:before="100" w:beforeAutospacing="1" w:after="100" w:afterAutospacing="1" w:line="240" w:lineRule="auto"/>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Kişisel verilerin kanuna aykırı olarak işlenmesi sebebiyle zarara uğraması hâlinde zararın giderilmesini talep etme.</w:t>
      </w:r>
    </w:p>
    <w:p w14:paraId="1E7E24FF"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Topladığımız ve işlediğimiz kişisel verilerinizin 6698 sayılı Kişisel Verilerin İşlenmesi Kanunu 4. Maddesi gereğince doğru ve gerektiğinde güncel olması gerekmektedir. Bu nedenle, kişisel verilerinizde herhangi bir değişiklik meydana gelmesi halinde, güncel ve doğru kişisel bilgilerinizi aşağıda belirtilen yöntemlerle bildirebilirsiniz.</w:t>
      </w:r>
    </w:p>
    <w:p w14:paraId="685E1231" w14:textId="28EFADBD"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TALEPLERİNİZ İÇİN BİZİMLE İLETİŞİME GEÇMEK İSTERSENİZ</w:t>
      </w:r>
    </w:p>
    <w:p w14:paraId="0DE8E86E"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7BECCD8B"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Yazılı olarak talepte bulunulması halinde;</w:t>
      </w:r>
    </w:p>
    <w:p w14:paraId="46965557" w14:textId="418537C1"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İnternet sitemizde (https://www.</w:t>
      </w:r>
      <w:r w:rsidR="00C455A1">
        <w:rPr>
          <w:rFonts w:ascii="Times New Roman" w:eastAsia="Times New Roman" w:hAnsi="Times New Roman" w:cs="Times New Roman"/>
          <w:color w:val="4D4D4D"/>
          <w:sz w:val="20"/>
          <w:szCs w:val="20"/>
          <w:lang w:eastAsia="tr-TR"/>
        </w:rPr>
        <w:t>miles</w:t>
      </w:r>
      <w:r w:rsidRPr="007E2DCF">
        <w:rPr>
          <w:rFonts w:ascii="Times New Roman" w:eastAsia="Times New Roman" w:hAnsi="Times New Roman" w:cs="Times New Roman"/>
          <w:color w:val="4D4D4D"/>
          <w:sz w:val="20"/>
          <w:szCs w:val="20"/>
          <w:lang w:eastAsia="tr-TR"/>
        </w:rPr>
        <w:t xml:space="preserve">.com.tr/) yer alan “KVKK  Başvuru </w:t>
      </w:r>
      <w:proofErr w:type="spellStart"/>
      <w:r w:rsidRPr="007E2DCF">
        <w:rPr>
          <w:rFonts w:ascii="Times New Roman" w:eastAsia="Times New Roman" w:hAnsi="Times New Roman" w:cs="Times New Roman"/>
          <w:color w:val="4D4D4D"/>
          <w:sz w:val="20"/>
          <w:szCs w:val="20"/>
          <w:lang w:eastAsia="tr-TR"/>
        </w:rPr>
        <w:t>Formu”nun</w:t>
      </w:r>
      <w:proofErr w:type="spellEnd"/>
      <w:r w:rsidRPr="007E2DCF">
        <w:rPr>
          <w:rFonts w:ascii="Times New Roman" w:eastAsia="Times New Roman" w:hAnsi="Times New Roman" w:cs="Times New Roman"/>
          <w:color w:val="4D4D4D"/>
          <w:sz w:val="20"/>
          <w:szCs w:val="20"/>
          <w:lang w:eastAsia="tr-TR"/>
        </w:rPr>
        <w:t xml:space="preserve"> ıslak imzalı bir nüshasını, kimliğinizi tespit edici bir belge ile şahsen veya 11. Madde kapsamında sayılan haklara ilişkin başvuru yapmaya yetkili olduğunuzu gösterir ve noter tasdikli bir vekâletname ile </w:t>
      </w:r>
      <w:proofErr w:type="gramStart"/>
      <w:r w:rsidRPr="007E2DCF">
        <w:rPr>
          <w:rFonts w:ascii="Times New Roman" w:eastAsia="Times New Roman" w:hAnsi="Times New Roman" w:cs="Times New Roman"/>
          <w:color w:val="4D4D4D"/>
          <w:sz w:val="20"/>
          <w:szCs w:val="20"/>
          <w:lang w:eastAsia="tr-TR"/>
        </w:rPr>
        <w:t>vekaleten</w:t>
      </w:r>
      <w:proofErr w:type="gramEnd"/>
      <w:r w:rsidRPr="007E2DCF">
        <w:rPr>
          <w:rFonts w:ascii="Times New Roman" w:eastAsia="Times New Roman" w:hAnsi="Times New Roman" w:cs="Times New Roman"/>
          <w:color w:val="4D4D4D"/>
          <w:sz w:val="20"/>
          <w:szCs w:val="20"/>
          <w:lang w:eastAsia="tr-TR"/>
        </w:rPr>
        <w:t xml:space="preserve"> teslim edebilir, ya da noter aracılığıyla </w:t>
      </w:r>
      <w:r w:rsidRPr="007E2DCF">
        <w:rPr>
          <w:rFonts w:ascii="Times New Roman" w:eastAsia="Times New Roman" w:hAnsi="Times New Roman" w:cs="Times New Roman"/>
          <w:color w:val="4D4D4D"/>
          <w:sz w:val="20"/>
          <w:szCs w:val="20"/>
          <w:lang w:eastAsia="tr-TR"/>
        </w:rPr>
        <w:lastRenderedPageBreak/>
        <w:t>“</w:t>
      </w:r>
      <w:proofErr w:type="spellStart"/>
      <w:r w:rsidR="00C455A1" w:rsidRPr="00C455A1">
        <w:rPr>
          <w:rFonts w:ascii="Times New Roman" w:eastAsia="Times New Roman" w:hAnsi="Times New Roman" w:cs="Times New Roman"/>
          <w:color w:val="4D4D4D"/>
          <w:sz w:val="20"/>
          <w:szCs w:val="20"/>
          <w:lang w:eastAsia="tr-TR"/>
        </w:rPr>
        <w:t>Eyüpsultan</w:t>
      </w:r>
      <w:proofErr w:type="spellEnd"/>
      <w:r w:rsidR="00C455A1" w:rsidRPr="00C455A1">
        <w:rPr>
          <w:rFonts w:ascii="Times New Roman" w:eastAsia="Times New Roman" w:hAnsi="Times New Roman" w:cs="Times New Roman"/>
          <w:color w:val="4D4D4D"/>
          <w:sz w:val="20"/>
          <w:szCs w:val="20"/>
          <w:lang w:eastAsia="tr-TR"/>
        </w:rPr>
        <w:t xml:space="preserve"> Mah. Osmangazi Cad. Kalender Sok. No.36/A 34885 </w:t>
      </w:r>
      <w:proofErr w:type="spellStart"/>
      <w:r w:rsidR="00C455A1" w:rsidRPr="00C455A1">
        <w:rPr>
          <w:rFonts w:ascii="Times New Roman" w:eastAsia="Times New Roman" w:hAnsi="Times New Roman" w:cs="Times New Roman"/>
          <w:color w:val="4D4D4D"/>
          <w:sz w:val="20"/>
          <w:szCs w:val="20"/>
          <w:lang w:eastAsia="tr-TR"/>
        </w:rPr>
        <w:t>Samandıra</w:t>
      </w:r>
      <w:proofErr w:type="spellEnd"/>
      <w:r w:rsidR="00C455A1" w:rsidRPr="00C455A1">
        <w:rPr>
          <w:rFonts w:ascii="Times New Roman" w:eastAsia="Times New Roman" w:hAnsi="Times New Roman" w:cs="Times New Roman"/>
          <w:color w:val="4D4D4D"/>
          <w:sz w:val="20"/>
          <w:szCs w:val="20"/>
          <w:lang w:eastAsia="tr-TR"/>
        </w:rPr>
        <w:t xml:space="preserve"> / </w:t>
      </w:r>
      <w:proofErr w:type="spellStart"/>
      <w:r w:rsidR="00C455A1" w:rsidRPr="00C455A1">
        <w:rPr>
          <w:rFonts w:ascii="Times New Roman" w:eastAsia="Times New Roman" w:hAnsi="Times New Roman" w:cs="Times New Roman"/>
          <w:color w:val="4D4D4D"/>
          <w:sz w:val="20"/>
          <w:szCs w:val="20"/>
          <w:lang w:eastAsia="tr-TR"/>
        </w:rPr>
        <w:t>Sancaktepe</w:t>
      </w:r>
      <w:proofErr w:type="spellEnd"/>
      <w:r w:rsidR="00C455A1" w:rsidRPr="00C455A1">
        <w:rPr>
          <w:rFonts w:ascii="Times New Roman" w:eastAsia="Times New Roman" w:hAnsi="Times New Roman" w:cs="Times New Roman"/>
          <w:color w:val="4D4D4D"/>
          <w:sz w:val="20"/>
          <w:szCs w:val="20"/>
          <w:lang w:eastAsia="tr-TR"/>
        </w:rPr>
        <w:t xml:space="preserve"> / İSTANBUL </w:t>
      </w:r>
      <w:r w:rsidRPr="007E2DCF">
        <w:rPr>
          <w:rFonts w:ascii="Times New Roman" w:eastAsia="Times New Roman" w:hAnsi="Times New Roman" w:cs="Times New Roman"/>
          <w:color w:val="4D4D4D"/>
          <w:sz w:val="20"/>
          <w:szCs w:val="20"/>
          <w:lang w:eastAsia="tr-TR"/>
        </w:rPr>
        <w:t>TÜRKİYE” adresine gönderebilirsiniz.</w:t>
      </w:r>
    </w:p>
    <w:p w14:paraId="1054D096" w14:textId="3B29835A" w:rsidR="007E2DCF"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r w:rsidRPr="007E2DCF">
        <w:rPr>
          <w:rFonts w:ascii="Times New Roman" w:eastAsia="Times New Roman" w:hAnsi="Times New Roman" w:cs="Times New Roman"/>
          <w:b/>
          <w:bCs/>
          <w:color w:val="4D4D4D"/>
          <w:sz w:val="20"/>
          <w:szCs w:val="20"/>
          <w:lang w:eastAsia="tr-TR"/>
        </w:rPr>
        <w:t>Elektronik olarak talepte bulunulması halinde;</w:t>
      </w:r>
    </w:p>
    <w:p w14:paraId="42A0E0CC"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20D2C623" w14:textId="5E2F16A0"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xml:space="preserve">KVKK Başvuru </w:t>
      </w:r>
      <w:proofErr w:type="spellStart"/>
      <w:r w:rsidRPr="007E2DCF">
        <w:rPr>
          <w:rFonts w:ascii="Times New Roman" w:eastAsia="Times New Roman" w:hAnsi="Times New Roman" w:cs="Times New Roman"/>
          <w:color w:val="4D4D4D"/>
          <w:sz w:val="20"/>
          <w:szCs w:val="20"/>
          <w:lang w:eastAsia="tr-TR"/>
        </w:rPr>
        <w:t>Formu’nu</w:t>
      </w:r>
      <w:proofErr w:type="spellEnd"/>
      <w:r w:rsidRPr="007E2DCF">
        <w:rPr>
          <w:rFonts w:ascii="Times New Roman" w:eastAsia="Times New Roman" w:hAnsi="Times New Roman" w:cs="Times New Roman"/>
          <w:color w:val="4D4D4D"/>
          <w:sz w:val="20"/>
          <w:szCs w:val="20"/>
          <w:lang w:eastAsia="tr-TR"/>
        </w:rPr>
        <w:t xml:space="preserve">, 5070 sayılı Elektronik İmza Kanunu’nda tanımlı olan “güvenli elektronik imza” sertifikasına sahip bir elektronik ya da mobil imza ile imzalayarak, Şirketimiz Kayıtlı Elektronik Posta (KEP) adresi olan </w:t>
      </w:r>
      <w:r w:rsidRPr="007E2DCF">
        <w:rPr>
          <w:rFonts w:ascii="Times New Roman" w:eastAsia="Times New Roman" w:hAnsi="Times New Roman" w:cs="Times New Roman"/>
          <w:color w:val="4D4D4D"/>
          <w:sz w:val="20"/>
          <w:szCs w:val="20"/>
          <w:highlight w:val="yellow"/>
          <w:lang w:eastAsia="tr-TR"/>
        </w:rPr>
        <w:t>“</w:t>
      </w:r>
      <w:proofErr w:type="gramStart"/>
      <w:r w:rsidR="00C455A1" w:rsidRPr="00C455A1">
        <w:rPr>
          <w:rFonts w:ascii="Times New Roman" w:eastAsia="Times New Roman" w:hAnsi="Times New Roman" w:cs="Times New Roman"/>
          <w:b/>
          <w:bCs/>
          <w:color w:val="4D4D4D"/>
          <w:sz w:val="20"/>
          <w:szCs w:val="20"/>
          <w:highlight w:val="yellow"/>
          <w:lang w:eastAsia="tr-TR"/>
        </w:rPr>
        <w:t>…………………….</w:t>
      </w:r>
      <w:proofErr w:type="gramEnd"/>
      <w:r w:rsidRPr="007E2DCF">
        <w:rPr>
          <w:rFonts w:ascii="Times New Roman" w:eastAsia="Times New Roman" w:hAnsi="Times New Roman" w:cs="Times New Roman"/>
          <w:b/>
          <w:bCs/>
          <w:color w:val="4D4D4D"/>
          <w:sz w:val="20"/>
          <w:szCs w:val="20"/>
          <w:lang w:eastAsia="tr-TR"/>
        </w:rPr>
        <w:t>”</w:t>
      </w:r>
      <w:r w:rsidRPr="007E2DCF">
        <w:rPr>
          <w:rFonts w:ascii="Times New Roman" w:eastAsia="Times New Roman" w:hAnsi="Times New Roman" w:cs="Times New Roman"/>
          <w:color w:val="4D4D4D"/>
          <w:sz w:val="20"/>
          <w:szCs w:val="20"/>
          <w:lang w:eastAsia="tr-TR"/>
        </w:rPr>
        <w:t> adresine, yada Şirketimize daha önce bildirdiğiniz ve sistemlerimizde kayıtlı bulunan elektronik posta adresini kullanmak suretiyle </w:t>
      </w:r>
      <w:hyperlink r:id="rId6" w:history="1">
        <w:r w:rsidR="00C749C2" w:rsidRPr="007E2DCF">
          <w:rPr>
            <w:rStyle w:val="Kpr"/>
            <w:rFonts w:ascii="Times New Roman" w:eastAsia="Times New Roman" w:hAnsi="Times New Roman" w:cs="Times New Roman"/>
            <w:b/>
            <w:bCs/>
            <w:sz w:val="20"/>
            <w:szCs w:val="20"/>
            <w:lang w:eastAsia="tr-TR"/>
          </w:rPr>
          <w:t>info@</w:t>
        </w:r>
        <w:r w:rsidR="00C749C2" w:rsidRPr="00E858EF">
          <w:rPr>
            <w:rStyle w:val="Kpr"/>
            <w:rFonts w:ascii="Times New Roman" w:eastAsia="Times New Roman" w:hAnsi="Times New Roman" w:cs="Times New Roman"/>
            <w:b/>
            <w:bCs/>
            <w:sz w:val="20"/>
            <w:szCs w:val="20"/>
            <w:lang w:eastAsia="tr-TR"/>
          </w:rPr>
          <w:t>miles</w:t>
        </w:r>
        <w:r w:rsidR="00C749C2" w:rsidRPr="007E2DCF">
          <w:rPr>
            <w:rStyle w:val="Kpr"/>
            <w:rFonts w:ascii="Times New Roman" w:eastAsia="Times New Roman" w:hAnsi="Times New Roman" w:cs="Times New Roman"/>
            <w:b/>
            <w:bCs/>
            <w:sz w:val="20"/>
            <w:szCs w:val="20"/>
            <w:lang w:eastAsia="tr-TR"/>
          </w:rPr>
          <w:t>.com.tr</w:t>
        </w:r>
      </w:hyperlink>
      <w:r w:rsidRPr="007E2DCF">
        <w:rPr>
          <w:rFonts w:ascii="Times New Roman" w:eastAsia="Times New Roman" w:hAnsi="Times New Roman" w:cs="Times New Roman"/>
          <w:color w:val="4D4D4D"/>
          <w:sz w:val="20"/>
          <w:szCs w:val="20"/>
          <w:lang w:eastAsia="tr-TR"/>
        </w:rPr>
        <w:t> e-posta adresine iletebilirsiniz. </w:t>
      </w:r>
    </w:p>
    <w:p w14:paraId="5107F6AB"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 </w:t>
      </w:r>
      <w:proofErr w:type="gramStart"/>
      <w:r w:rsidRPr="007E2DCF">
        <w:rPr>
          <w:rFonts w:ascii="Times New Roman" w:eastAsia="Times New Roman" w:hAnsi="Times New Roman" w:cs="Times New Roman"/>
          <w:color w:val="4D4D4D"/>
          <w:sz w:val="20"/>
          <w:szCs w:val="20"/>
          <w:lang w:eastAsia="tr-TR"/>
        </w:rPr>
        <w:t>(</w:t>
      </w:r>
      <w:proofErr w:type="gramEnd"/>
      <w:r w:rsidRPr="007E2DCF">
        <w:rPr>
          <w:rFonts w:ascii="Times New Roman" w:eastAsia="Times New Roman" w:hAnsi="Times New Roman" w:cs="Times New Roman"/>
          <w:color w:val="4D4D4D"/>
          <w:sz w:val="20"/>
          <w:szCs w:val="20"/>
          <w:lang w:eastAsia="tr-TR"/>
        </w:rPr>
        <w:t xml:space="preserve">Tarafımızca, başvurunun size ait olup olmadığının tespiti ve haklarınızın korunması amacıyla ek doğrulamalar (kayıtlı e-posta adresinize mesaj gönderilmesi, aranmanız gibi) istenebilir. Başvurunun, kişisel veri sahipleri adına üçüncü kişiler tarafından yapılması halinde, başvuruda bulunacak kişiye, veri sahibi tarafından noterde düzenlenmiş özel yetkili </w:t>
      </w:r>
      <w:proofErr w:type="gramStart"/>
      <w:r w:rsidRPr="007E2DCF">
        <w:rPr>
          <w:rFonts w:ascii="Times New Roman" w:eastAsia="Times New Roman" w:hAnsi="Times New Roman" w:cs="Times New Roman"/>
          <w:color w:val="4D4D4D"/>
          <w:sz w:val="20"/>
          <w:szCs w:val="20"/>
          <w:lang w:eastAsia="tr-TR"/>
        </w:rPr>
        <w:t>vekaletname</w:t>
      </w:r>
      <w:proofErr w:type="gramEnd"/>
      <w:r w:rsidRPr="007E2DCF">
        <w:rPr>
          <w:rFonts w:ascii="Times New Roman" w:eastAsia="Times New Roman" w:hAnsi="Times New Roman" w:cs="Times New Roman"/>
          <w:color w:val="4D4D4D"/>
          <w:sz w:val="20"/>
          <w:szCs w:val="20"/>
          <w:lang w:eastAsia="tr-TR"/>
        </w:rPr>
        <w:t xml:space="preserve"> vermesi gerekmektedir.)</w:t>
      </w:r>
    </w:p>
    <w:p w14:paraId="00F91FB9" w14:textId="77777777" w:rsidR="00C455A1"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98EE2AD" w14:textId="7042BEE4" w:rsid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color w:val="4D4D4D"/>
          <w:sz w:val="20"/>
          <w:szCs w:val="20"/>
          <w:lang w:eastAsia="tr-TR"/>
        </w:rPr>
        <w:t>Şirketimize ilettiğiniz talepleriniz, talebinizin niteliğine göre en kısa sürede ve en geç otuz gün içerisinde, yazılı olarak veya elektronik ortamda cevaplandırılacaktır.</w:t>
      </w:r>
    </w:p>
    <w:p w14:paraId="4BA223FE" w14:textId="77777777" w:rsidR="00C455A1"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
    <w:p w14:paraId="399AD78C" w14:textId="6379289C" w:rsidR="007E2DCF" w:rsidRPr="007E2DCF" w:rsidRDefault="00C455A1"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Pr>
          <w:rFonts w:ascii="Times New Roman" w:eastAsia="Times New Roman" w:hAnsi="Times New Roman" w:cs="Times New Roman"/>
          <w:b/>
          <w:bCs/>
          <w:color w:val="4D4D4D"/>
          <w:sz w:val="20"/>
          <w:szCs w:val="20"/>
          <w:lang w:eastAsia="tr-TR"/>
        </w:rPr>
        <w:t xml:space="preserve">MİLES </w:t>
      </w:r>
      <w:r w:rsidR="005965B2">
        <w:rPr>
          <w:rFonts w:ascii="Times New Roman" w:eastAsia="Times New Roman" w:hAnsi="Times New Roman" w:cs="Times New Roman"/>
          <w:b/>
          <w:bCs/>
          <w:color w:val="4D4D4D"/>
          <w:sz w:val="20"/>
          <w:szCs w:val="20"/>
          <w:lang w:eastAsia="tr-TR"/>
        </w:rPr>
        <w:t>LİFT</w:t>
      </w:r>
      <w:r>
        <w:rPr>
          <w:rFonts w:ascii="Times New Roman" w:eastAsia="Times New Roman" w:hAnsi="Times New Roman" w:cs="Times New Roman"/>
          <w:b/>
          <w:bCs/>
          <w:color w:val="4D4D4D"/>
          <w:sz w:val="20"/>
          <w:szCs w:val="20"/>
          <w:lang w:eastAsia="tr-TR"/>
        </w:rPr>
        <w:t xml:space="preserve"> A.Ş. </w:t>
      </w:r>
    </w:p>
    <w:p w14:paraId="044BE164" w14:textId="77777777"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İletişim Bilgilerimiz</w:t>
      </w:r>
    </w:p>
    <w:p w14:paraId="7620F9F7" w14:textId="77777777" w:rsidR="00C455A1" w:rsidRDefault="007E2DCF"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proofErr w:type="gramStart"/>
      <w:r w:rsidRPr="007E2DCF">
        <w:rPr>
          <w:rFonts w:ascii="Times New Roman" w:eastAsia="Times New Roman" w:hAnsi="Times New Roman" w:cs="Times New Roman"/>
          <w:b/>
          <w:bCs/>
          <w:color w:val="4D4D4D"/>
          <w:sz w:val="20"/>
          <w:szCs w:val="20"/>
          <w:lang w:eastAsia="tr-TR"/>
        </w:rPr>
        <w:t>Adres :  </w:t>
      </w:r>
      <w:proofErr w:type="spellStart"/>
      <w:r w:rsidR="00C455A1" w:rsidRPr="00C455A1">
        <w:rPr>
          <w:rFonts w:ascii="Times New Roman" w:eastAsia="Times New Roman" w:hAnsi="Times New Roman" w:cs="Times New Roman"/>
          <w:color w:val="4D4D4D"/>
          <w:sz w:val="20"/>
          <w:szCs w:val="20"/>
          <w:lang w:eastAsia="tr-TR"/>
        </w:rPr>
        <w:t>Eyüpsultan</w:t>
      </w:r>
      <w:proofErr w:type="spellEnd"/>
      <w:proofErr w:type="gramEnd"/>
      <w:r w:rsidR="00C455A1" w:rsidRPr="00C455A1">
        <w:rPr>
          <w:rFonts w:ascii="Times New Roman" w:eastAsia="Times New Roman" w:hAnsi="Times New Roman" w:cs="Times New Roman"/>
          <w:color w:val="4D4D4D"/>
          <w:sz w:val="20"/>
          <w:szCs w:val="20"/>
          <w:lang w:eastAsia="tr-TR"/>
        </w:rPr>
        <w:t xml:space="preserve"> Mah. Osmangazi Cad. Kalender Sok. No.36/A 34885 </w:t>
      </w:r>
      <w:proofErr w:type="spellStart"/>
      <w:r w:rsidR="00C455A1" w:rsidRPr="00C455A1">
        <w:rPr>
          <w:rFonts w:ascii="Times New Roman" w:eastAsia="Times New Roman" w:hAnsi="Times New Roman" w:cs="Times New Roman"/>
          <w:color w:val="4D4D4D"/>
          <w:sz w:val="20"/>
          <w:szCs w:val="20"/>
          <w:lang w:eastAsia="tr-TR"/>
        </w:rPr>
        <w:t>Samandıra</w:t>
      </w:r>
      <w:proofErr w:type="spellEnd"/>
      <w:r w:rsidR="00C455A1" w:rsidRPr="00C455A1">
        <w:rPr>
          <w:rFonts w:ascii="Times New Roman" w:eastAsia="Times New Roman" w:hAnsi="Times New Roman" w:cs="Times New Roman"/>
          <w:color w:val="4D4D4D"/>
          <w:sz w:val="20"/>
          <w:szCs w:val="20"/>
          <w:lang w:eastAsia="tr-TR"/>
        </w:rPr>
        <w:t xml:space="preserve"> / </w:t>
      </w:r>
      <w:proofErr w:type="spellStart"/>
      <w:r w:rsidR="00C455A1" w:rsidRPr="00C455A1">
        <w:rPr>
          <w:rFonts w:ascii="Times New Roman" w:eastAsia="Times New Roman" w:hAnsi="Times New Roman" w:cs="Times New Roman"/>
          <w:color w:val="4D4D4D"/>
          <w:sz w:val="20"/>
          <w:szCs w:val="20"/>
          <w:lang w:eastAsia="tr-TR"/>
        </w:rPr>
        <w:t>Sancaktepe</w:t>
      </w:r>
      <w:proofErr w:type="spellEnd"/>
      <w:r w:rsidR="00C455A1" w:rsidRPr="00C455A1">
        <w:rPr>
          <w:rFonts w:ascii="Times New Roman" w:eastAsia="Times New Roman" w:hAnsi="Times New Roman" w:cs="Times New Roman"/>
          <w:color w:val="4D4D4D"/>
          <w:sz w:val="20"/>
          <w:szCs w:val="20"/>
          <w:lang w:eastAsia="tr-TR"/>
        </w:rPr>
        <w:t xml:space="preserve"> / İSTANBUL </w:t>
      </w:r>
      <w:r w:rsidR="00C455A1" w:rsidRPr="007E2DCF">
        <w:rPr>
          <w:rFonts w:ascii="Times New Roman" w:eastAsia="Times New Roman" w:hAnsi="Times New Roman" w:cs="Times New Roman"/>
          <w:color w:val="4D4D4D"/>
          <w:sz w:val="20"/>
          <w:szCs w:val="20"/>
          <w:lang w:eastAsia="tr-TR"/>
        </w:rPr>
        <w:t>TÜRKİYE</w:t>
      </w:r>
      <w:r w:rsidR="00C455A1" w:rsidRPr="007E2DCF">
        <w:rPr>
          <w:rFonts w:ascii="Times New Roman" w:eastAsia="Times New Roman" w:hAnsi="Times New Roman" w:cs="Times New Roman"/>
          <w:b/>
          <w:bCs/>
          <w:color w:val="4D4D4D"/>
          <w:sz w:val="20"/>
          <w:szCs w:val="20"/>
          <w:lang w:eastAsia="tr-TR"/>
        </w:rPr>
        <w:t xml:space="preserve"> </w:t>
      </w:r>
    </w:p>
    <w:p w14:paraId="472A3B87" w14:textId="3A3A847B" w:rsidR="00F30973"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Tel :</w:t>
      </w:r>
      <w:r w:rsidRPr="007E2DCF">
        <w:rPr>
          <w:rFonts w:ascii="Times New Roman" w:eastAsia="Times New Roman" w:hAnsi="Times New Roman" w:cs="Times New Roman"/>
          <w:color w:val="4D4D4D"/>
          <w:sz w:val="20"/>
          <w:szCs w:val="20"/>
          <w:lang w:eastAsia="tr-TR"/>
        </w:rPr>
        <w:t> +90 (</w:t>
      </w:r>
      <w:r w:rsidR="00F30973" w:rsidRPr="00F30973">
        <w:rPr>
          <w:rFonts w:ascii="Times New Roman" w:eastAsia="Times New Roman" w:hAnsi="Times New Roman" w:cs="Times New Roman"/>
          <w:color w:val="4D4D4D"/>
          <w:sz w:val="20"/>
          <w:szCs w:val="20"/>
          <w:lang w:eastAsia="tr-TR"/>
        </w:rPr>
        <w:t>216</w:t>
      </w:r>
      <w:r w:rsidR="00F30973">
        <w:rPr>
          <w:rFonts w:ascii="Times New Roman" w:eastAsia="Times New Roman" w:hAnsi="Times New Roman" w:cs="Times New Roman"/>
          <w:color w:val="4D4D4D"/>
          <w:sz w:val="20"/>
          <w:szCs w:val="20"/>
          <w:lang w:eastAsia="tr-TR"/>
        </w:rPr>
        <w:t>)</w:t>
      </w:r>
      <w:r w:rsidR="00F30973" w:rsidRPr="00F30973">
        <w:rPr>
          <w:rFonts w:ascii="Times New Roman" w:eastAsia="Times New Roman" w:hAnsi="Times New Roman" w:cs="Times New Roman"/>
          <w:color w:val="4D4D4D"/>
          <w:sz w:val="20"/>
          <w:szCs w:val="20"/>
          <w:lang w:eastAsia="tr-TR"/>
        </w:rPr>
        <w:t xml:space="preserve"> 311 00 22 </w:t>
      </w:r>
    </w:p>
    <w:p w14:paraId="3D85EB85" w14:textId="702499B9"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proofErr w:type="gramStart"/>
      <w:r w:rsidRPr="007E2DCF">
        <w:rPr>
          <w:rFonts w:ascii="Times New Roman" w:eastAsia="Times New Roman" w:hAnsi="Times New Roman" w:cs="Times New Roman"/>
          <w:b/>
          <w:bCs/>
          <w:color w:val="4D4D4D"/>
          <w:sz w:val="20"/>
          <w:szCs w:val="20"/>
          <w:lang w:eastAsia="tr-TR"/>
        </w:rPr>
        <w:t>e</w:t>
      </w:r>
      <w:proofErr w:type="gramEnd"/>
      <w:r w:rsidRPr="007E2DCF">
        <w:rPr>
          <w:rFonts w:ascii="Times New Roman" w:eastAsia="Times New Roman" w:hAnsi="Times New Roman" w:cs="Times New Roman"/>
          <w:b/>
          <w:bCs/>
          <w:color w:val="4D4D4D"/>
          <w:sz w:val="20"/>
          <w:szCs w:val="20"/>
          <w:lang w:eastAsia="tr-TR"/>
        </w:rPr>
        <w:t>-mail :</w:t>
      </w:r>
      <w:r w:rsidRPr="007E2DCF">
        <w:rPr>
          <w:rFonts w:ascii="Times New Roman" w:eastAsia="Times New Roman" w:hAnsi="Times New Roman" w:cs="Times New Roman"/>
          <w:color w:val="4D4D4D"/>
          <w:sz w:val="20"/>
          <w:szCs w:val="20"/>
          <w:lang w:eastAsia="tr-TR"/>
        </w:rPr>
        <w:t> </w:t>
      </w:r>
      <w:hyperlink r:id="rId7" w:history="1">
        <w:r w:rsidRPr="007E2DCF">
          <w:rPr>
            <w:rFonts w:ascii="Times New Roman" w:eastAsia="Times New Roman" w:hAnsi="Times New Roman" w:cs="Times New Roman"/>
            <w:color w:val="444444"/>
            <w:sz w:val="20"/>
            <w:szCs w:val="20"/>
            <w:u w:val="single"/>
            <w:lang w:eastAsia="tr-TR"/>
          </w:rPr>
          <w:t>info@</w:t>
        </w:r>
        <w:r w:rsidR="00C455A1">
          <w:rPr>
            <w:rFonts w:ascii="Times New Roman" w:eastAsia="Times New Roman" w:hAnsi="Times New Roman" w:cs="Times New Roman"/>
            <w:color w:val="444444"/>
            <w:sz w:val="20"/>
            <w:szCs w:val="20"/>
            <w:u w:val="single"/>
            <w:lang w:eastAsia="tr-TR"/>
          </w:rPr>
          <w:t>miles</w:t>
        </w:r>
        <w:r w:rsidRPr="007E2DCF">
          <w:rPr>
            <w:rFonts w:ascii="Times New Roman" w:eastAsia="Times New Roman" w:hAnsi="Times New Roman" w:cs="Times New Roman"/>
            <w:color w:val="444444"/>
            <w:sz w:val="20"/>
            <w:szCs w:val="20"/>
            <w:u w:val="single"/>
            <w:lang w:eastAsia="tr-TR"/>
          </w:rPr>
          <w:t>.com.tr</w:t>
        </w:r>
      </w:hyperlink>
    </w:p>
    <w:p w14:paraId="55A91519" w14:textId="62F2A920" w:rsidR="007E2DCF" w:rsidRPr="007E2DCF" w:rsidRDefault="007E2DCF"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r w:rsidRPr="007E2DCF">
        <w:rPr>
          <w:rFonts w:ascii="Times New Roman" w:eastAsia="Times New Roman" w:hAnsi="Times New Roman" w:cs="Times New Roman"/>
          <w:b/>
          <w:bCs/>
          <w:color w:val="4D4D4D"/>
          <w:sz w:val="20"/>
          <w:szCs w:val="20"/>
          <w:lang w:eastAsia="tr-TR"/>
        </w:rPr>
        <w:t>KEP :</w:t>
      </w:r>
      <w:r w:rsidRPr="007E2DCF">
        <w:rPr>
          <w:rFonts w:ascii="Times New Roman" w:eastAsia="Times New Roman" w:hAnsi="Times New Roman" w:cs="Times New Roman"/>
          <w:color w:val="4D4D4D"/>
          <w:sz w:val="20"/>
          <w:szCs w:val="20"/>
          <w:lang w:eastAsia="tr-TR"/>
        </w:rPr>
        <w:t> </w:t>
      </w:r>
      <w:proofErr w:type="gramStart"/>
      <w:r w:rsidR="00F30973" w:rsidRPr="00F30973">
        <w:rPr>
          <w:rFonts w:ascii="Times New Roman" w:eastAsia="Times New Roman" w:hAnsi="Times New Roman" w:cs="Times New Roman"/>
          <w:color w:val="4D4D4D"/>
          <w:sz w:val="20"/>
          <w:szCs w:val="20"/>
          <w:highlight w:val="yellow"/>
          <w:lang w:eastAsia="tr-TR"/>
        </w:rPr>
        <w:t>…………………….</w:t>
      </w:r>
      <w:proofErr w:type="gramEnd"/>
    </w:p>
    <w:p w14:paraId="019877A2" w14:textId="77777777" w:rsidR="00F30973" w:rsidRDefault="00F30973" w:rsidP="00C455A1">
      <w:pPr>
        <w:spacing w:before="15" w:after="15" w:line="240" w:lineRule="auto"/>
        <w:ind w:left="15" w:right="15"/>
        <w:jc w:val="both"/>
        <w:rPr>
          <w:rFonts w:ascii="Times New Roman" w:eastAsia="Times New Roman" w:hAnsi="Times New Roman" w:cs="Times New Roman"/>
          <w:b/>
          <w:bCs/>
          <w:color w:val="4D4D4D"/>
          <w:sz w:val="20"/>
          <w:szCs w:val="20"/>
          <w:lang w:eastAsia="tr-TR"/>
        </w:rPr>
      </w:pPr>
    </w:p>
    <w:p w14:paraId="529B3A5F" w14:textId="124F2704" w:rsidR="007E2DCF" w:rsidRPr="007E2DCF" w:rsidRDefault="005965B2" w:rsidP="00C455A1">
      <w:pPr>
        <w:spacing w:before="15" w:after="15" w:line="240" w:lineRule="auto"/>
        <w:ind w:left="15" w:right="15"/>
        <w:jc w:val="both"/>
        <w:rPr>
          <w:rFonts w:ascii="Times New Roman" w:eastAsia="Times New Roman" w:hAnsi="Times New Roman" w:cs="Times New Roman"/>
          <w:color w:val="4D4D4D"/>
          <w:sz w:val="20"/>
          <w:szCs w:val="20"/>
          <w:lang w:eastAsia="tr-TR"/>
        </w:rPr>
      </w:pPr>
      <w:hyperlink r:id="rId8" w:tgtFrame="_blank" w:history="1">
        <w:proofErr w:type="gramStart"/>
        <w:r w:rsidR="007E2DCF" w:rsidRPr="007E2DCF">
          <w:rPr>
            <w:rFonts w:ascii="Times New Roman" w:eastAsia="Times New Roman" w:hAnsi="Times New Roman" w:cs="Times New Roman"/>
            <w:b/>
            <w:bCs/>
            <w:color w:val="444444"/>
            <w:sz w:val="20"/>
            <w:szCs w:val="20"/>
            <w:u w:val="single"/>
            <w:lang w:eastAsia="tr-TR"/>
          </w:rPr>
          <w:t>Ek : Başvuru</w:t>
        </w:r>
        <w:proofErr w:type="gramEnd"/>
        <w:r w:rsidR="007E2DCF" w:rsidRPr="007E2DCF">
          <w:rPr>
            <w:rFonts w:ascii="Times New Roman" w:eastAsia="Times New Roman" w:hAnsi="Times New Roman" w:cs="Times New Roman"/>
            <w:b/>
            <w:bCs/>
            <w:color w:val="444444"/>
            <w:sz w:val="20"/>
            <w:szCs w:val="20"/>
            <w:u w:val="single"/>
            <w:lang w:eastAsia="tr-TR"/>
          </w:rPr>
          <w:t xml:space="preserve"> Formu</w:t>
        </w:r>
      </w:hyperlink>
    </w:p>
    <w:p w14:paraId="1113CC39" w14:textId="77777777" w:rsidR="00374578" w:rsidRPr="00C455A1" w:rsidRDefault="00374578" w:rsidP="00C455A1">
      <w:pPr>
        <w:jc w:val="both"/>
        <w:rPr>
          <w:rFonts w:ascii="Times New Roman" w:hAnsi="Times New Roman" w:cs="Times New Roman"/>
          <w:sz w:val="20"/>
          <w:szCs w:val="20"/>
        </w:rPr>
      </w:pPr>
    </w:p>
    <w:sectPr w:rsidR="00374578" w:rsidRPr="00C4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77DCC"/>
    <w:multiLevelType w:val="multilevel"/>
    <w:tmpl w:val="82789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D35B5B"/>
    <w:multiLevelType w:val="multilevel"/>
    <w:tmpl w:val="E012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F63D0C"/>
    <w:multiLevelType w:val="multilevel"/>
    <w:tmpl w:val="4880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DCF"/>
    <w:rsid w:val="00374578"/>
    <w:rsid w:val="005965B2"/>
    <w:rsid w:val="007E2DCF"/>
    <w:rsid w:val="00C455A1"/>
    <w:rsid w:val="00C749C2"/>
    <w:rsid w:val="00ED3849"/>
    <w:rsid w:val="00F309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E2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DC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E2D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DCF"/>
    <w:rPr>
      <w:b/>
      <w:bCs/>
    </w:rPr>
  </w:style>
  <w:style w:type="character" w:styleId="Kpr">
    <w:name w:val="Hyperlink"/>
    <w:basedOn w:val="VarsaylanParagrafYazTipi"/>
    <w:uiPriority w:val="99"/>
    <w:unhideWhenUsed/>
    <w:rsid w:val="007E2DCF"/>
    <w:rPr>
      <w:color w:val="0000FF"/>
      <w:u w:val="single"/>
    </w:rPr>
  </w:style>
  <w:style w:type="character" w:customStyle="1" w:styleId="UnresolvedMention">
    <w:name w:val="Unresolved Mention"/>
    <w:basedOn w:val="VarsaylanParagrafYazTipi"/>
    <w:uiPriority w:val="99"/>
    <w:semiHidden/>
    <w:unhideWhenUsed/>
    <w:rsid w:val="00C749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7E2DC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2DC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7E2D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DCF"/>
    <w:rPr>
      <w:b/>
      <w:bCs/>
    </w:rPr>
  </w:style>
  <w:style w:type="character" w:styleId="Kpr">
    <w:name w:val="Hyperlink"/>
    <w:basedOn w:val="VarsaylanParagrafYazTipi"/>
    <w:uiPriority w:val="99"/>
    <w:unhideWhenUsed/>
    <w:rsid w:val="007E2DCF"/>
    <w:rPr>
      <w:color w:val="0000FF"/>
      <w:u w:val="single"/>
    </w:rPr>
  </w:style>
  <w:style w:type="character" w:customStyle="1" w:styleId="UnresolvedMention">
    <w:name w:val="Unresolved Mention"/>
    <w:basedOn w:val="VarsaylanParagrafYazTipi"/>
    <w:uiPriority w:val="99"/>
    <w:semiHidden/>
    <w:unhideWhenUsed/>
    <w:rsid w:val="00C749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001846">
      <w:bodyDiv w:val="1"/>
      <w:marLeft w:val="0"/>
      <w:marRight w:val="0"/>
      <w:marTop w:val="0"/>
      <w:marBottom w:val="0"/>
      <w:divBdr>
        <w:top w:val="none" w:sz="0" w:space="0" w:color="auto"/>
        <w:left w:val="none" w:sz="0" w:space="0" w:color="auto"/>
        <w:bottom w:val="none" w:sz="0" w:space="0" w:color="auto"/>
        <w:right w:val="none" w:sz="0" w:space="0" w:color="auto"/>
      </w:divBdr>
      <w:divsChild>
        <w:div w:id="20354988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ax.com.tr/wp-content/uploads/2021/07/13-KVKK-Basvuru-Formu.pdf" TargetMode="External"/><Relationship Id="rId3" Type="http://schemas.microsoft.com/office/2007/relationships/stylesWithEffects" Target="stylesWithEffects.xml"/><Relationship Id="rId7" Type="http://schemas.openxmlformats.org/officeDocument/2006/relationships/hyperlink" Target="mailto:info@starax.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iles.com.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1384</Words>
  <Characters>7894</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Vacide BASKORU</dc:creator>
  <cp:keywords/>
  <dc:description/>
  <cp:lastModifiedBy>d.sarisoy</cp:lastModifiedBy>
  <cp:revision>4</cp:revision>
  <dcterms:created xsi:type="dcterms:W3CDTF">2021-08-20T09:12:00Z</dcterms:created>
  <dcterms:modified xsi:type="dcterms:W3CDTF">2021-08-23T13:27:00Z</dcterms:modified>
</cp:coreProperties>
</file>